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040254">
        <w:rPr>
          <w:rFonts w:eastAsia="맑은 고딕"/>
          <w:b/>
          <w:noProof/>
          <w:sz w:val="24"/>
          <w:lang w:val="en-US" w:eastAsia="ko-KR"/>
        </w:rPr>
        <w:t>6</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224935" w:rsidRPr="00A77926">
        <w:rPr>
          <w:b/>
          <w:i/>
          <w:sz w:val="32"/>
          <w:lang w:val="sv-SE" w:eastAsia="ko-KR"/>
        </w:rPr>
        <w:t>R2-</w:t>
      </w:r>
      <w:r w:rsidR="00A0043E" w:rsidRPr="00A0043E">
        <w:rPr>
          <w:b/>
          <w:i/>
          <w:sz w:val="32"/>
          <w:lang w:val="sv-SE" w:eastAsia="ko-KR"/>
        </w:rPr>
        <w:t>1907948</w:t>
      </w:r>
      <w:bookmarkStart w:id="0" w:name="_GoBack"/>
      <w:bookmarkEnd w:id="0"/>
    </w:p>
    <w:p w:rsidR="00040254" w:rsidRPr="00E035DC" w:rsidRDefault="00040254" w:rsidP="00040254">
      <w:pPr>
        <w:tabs>
          <w:tab w:val="left" w:pos="1985"/>
        </w:tabs>
        <w:spacing w:after="60" w:line="288" w:lineRule="auto"/>
        <w:rPr>
          <w:rFonts w:eastAsia="맑은 고딕"/>
          <w:b/>
          <w:i/>
          <w:noProof/>
          <w:sz w:val="18"/>
          <w:lang w:eastAsia="ko-KR"/>
        </w:rPr>
      </w:pPr>
      <w:r>
        <w:rPr>
          <w:rFonts w:eastAsiaTheme="minorEastAsia"/>
          <w:b/>
          <w:sz w:val="24"/>
          <w:lang w:eastAsia="ko-KR"/>
        </w:rPr>
        <w:t>Reno</w:t>
      </w:r>
      <w:r w:rsidRPr="00480B93">
        <w:rPr>
          <w:rFonts w:eastAsiaTheme="minorEastAsia"/>
          <w:b/>
          <w:sz w:val="24"/>
          <w:lang w:eastAsia="ko-KR"/>
        </w:rPr>
        <w:t>,</w:t>
      </w:r>
      <w:r>
        <w:rPr>
          <w:rFonts w:eastAsiaTheme="minorEastAsia"/>
          <w:b/>
          <w:sz w:val="24"/>
          <w:lang w:eastAsia="ko-KR"/>
        </w:rPr>
        <w:t xml:space="preserve"> NV, USA</w:t>
      </w:r>
      <w:r w:rsidRPr="00480B93">
        <w:rPr>
          <w:rFonts w:eastAsiaTheme="minorEastAsia"/>
          <w:b/>
          <w:sz w:val="24"/>
          <w:lang w:eastAsia="ko-KR"/>
        </w:rPr>
        <w:t xml:space="preserve">, </w:t>
      </w:r>
      <w:r>
        <w:rPr>
          <w:rFonts w:eastAsiaTheme="minorEastAsia"/>
          <w:b/>
          <w:sz w:val="24"/>
          <w:lang w:eastAsia="ko-KR"/>
        </w:rPr>
        <w:t>13</w:t>
      </w:r>
      <w:r w:rsidRPr="00480B93">
        <w:rPr>
          <w:rFonts w:eastAsiaTheme="minorEastAsia"/>
          <w:b/>
          <w:sz w:val="24"/>
          <w:vertAlign w:val="superscript"/>
          <w:lang w:eastAsia="ko-KR"/>
        </w:rPr>
        <w:t>th</w:t>
      </w:r>
      <w:r w:rsidRPr="00480B93">
        <w:rPr>
          <w:rFonts w:eastAsiaTheme="minorEastAsia"/>
          <w:b/>
          <w:sz w:val="24"/>
          <w:lang w:eastAsia="ko-KR"/>
        </w:rPr>
        <w:t xml:space="preserve"> – 1</w:t>
      </w:r>
      <w:r>
        <w:rPr>
          <w:rFonts w:eastAsiaTheme="minorEastAsia"/>
          <w:b/>
          <w:sz w:val="24"/>
          <w:lang w:eastAsia="ko-KR"/>
        </w:rPr>
        <w:t>7</w:t>
      </w:r>
      <w:r w:rsidRPr="00480B93">
        <w:rPr>
          <w:rFonts w:eastAsiaTheme="minorEastAsia"/>
          <w:b/>
          <w:sz w:val="24"/>
          <w:vertAlign w:val="superscript"/>
          <w:lang w:eastAsia="ko-KR"/>
        </w:rPr>
        <w:t>th</w:t>
      </w:r>
      <w:r w:rsidRPr="00480B93">
        <w:rPr>
          <w:rFonts w:eastAsiaTheme="minorEastAsia"/>
          <w:b/>
          <w:sz w:val="24"/>
          <w:lang w:eastAsia="ko-KR"/>
        </w:rPr>
        <w:t xml:space="preserve"> </w:t>
      </w:r>
      <w:r>
        <w:rPr>
          <w:rFonts w:eastAsiaTheme="minorEastAsia"/>
          <w:b/>
          <w:sz w:val="24"/>
          <w:lang w:eastAsia="ko-KR"/>
        </w:rPr>
        <w:t>May</w:t>
      </w:r>
      <w:r w:rsidRPr="00480B93">
        <w:rPr>
          <w:rFonts w:eastAsiaTheme="minorEastAsia"/>
          <w:b/>
          <w:sz w:val="24"/>
          <w:lang w:eastAsia="ko-KR"/>
        </w:rPr>
        <w:t xml:space="preserve">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Pr>
          <w:rFonts w:eastAsia="맑은 고딕" w:hint="eastAsia"/>
          <w:b/>
          <w:i/>
          <w:noProof/>
          <w:sz w:val="18"/>
          <w:lang w:eastAsia="ko-KR"/>
        </w:rPr>
        <w:t>re</w:t>
      </w:r>
      <w:r>
        <w:rPr>
          <w:rFonts w:eastAsia="맑은 고딕"/>
          <w:b/>
          <w:i/>
          <w:noProof/>
          <w:sz w:val="18"/>
          <w:lang w:eastAsia="ko-KR"/>
        </w:rPr>
        <w:t>submission</w:t>
      </w:r>
      <w:r w:rsidRPr="00391CA7">
        <w:rPr>
          <w:rFonts w:eastAsia="맑은 고딕"/>
          <w:b/>
          <w:i/>
          <w:noProof/>
          <w:sz w:val="18"/>
          <w:lang w:eastAsia="ko-KR"/>
        </w:rPr>
        <w:t xml:space="preserve"> of R2-</w:t>
      </w:r>
      <w:r w:rsidRPr="00040254">
        <w:rPr>
          <w:rFonts w:eastAsia="맑은 고딕"/>
          <w:b/>
          <w:i/>
          <w:noProof/>
          <w:sz w:val="18"/>
          <w:lang w:eastAsia="ko-KR"/>
        </w:rPr>
        <w:t>1905062</w:t>
      </w:r>
    </w:p>
    <w:p w:rsidR="00C860C9" w:rsidRPr="00040254"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FD4C9B">
        <w:rPr>
          <w:rFonts w:cs="Arial"/>
          <w:noProof/>
          <w:sz w:val="24"/>
          <w:szCs w:val="24"/>
          <w:lang w:val="en-US" w:eastAsia="ko-KR"/>
        </w:rPr>
        <w:t>1</w:t>
      </w:r>
      <w:r w:rsidRPr="00FD4C9B">
        <w:rPr>
          <w:rFonts w:eastAsia="맑은 고딕" w:cs="Arial" w:hint="eastAsia"/>
          <w:noProof/>
          <w:sz w:val="24"/>
          <w:szCs w:val="24"/>
          <w:lang w:val="en-US" w:eastAsia="ko-KR"/>
        </w:rPr>
        <w:t>1</w:t>
      </w:r>
      <w:r w:rsidRPr="00FD4C9B">
        <w:rPr>
          <w:rFonts w:cs="Arial"/>
          <w:noProof/>
          <w:sz w:val="24"/>
          <w:szCs w:val="24"/>
          <w:lang w:val="en-US" w:eastAsia="ko-KR"/>
        </w:rPr>
        <w:t>.</w:t>
      </w:r>
      <w:r w:rsidRPr="00FD4C9B">
        <w:rPr>
          <w:rFonts w:eastAsia="맑은 고딕" w:cs="Arial" w:hint="eastAsia"/>
          <w:noProof/>
          <w:sz w:val="24"/>
          <w:szCs w:val="24"/>
          <w:lang w:val="en-US" w:eastAsia="ko-KR"/>
        </w:rPr>
        <w:t>1</w:t>
      </w:r>
      <w:r w:rsidRPr="00FD4C9B">
        <w:rPr>
          <w:rFonts w:cs="Arial"/>
          <w:noProof/>
          <w:sz w:val="24"/>
          <w:szCs w:val="24"/>
          <w:lang w:val="en-US" w:eastAsia="ko-KR"/>
        </w:rPr>
        <w:t>.</w:t>
      </w:r>
      <w:r w:rsidR="00752B71" w:rsidRPr="00FD4C9B">
        <w:rPr>
          <w:rFonts w:eastAsia="맑은 고딕" w:cs="Arial"/>
          <w:noProof/>
          <w:sz w:val="24"/>
          <w:szCs w:val="24"/>
          <w:lang w:val="en-US" w:eastAsia="ko-KR"/>
        </w:rPr>
        <w:t>4</w:t>
      </w:r>
      <w:r w:rsidRPr="00FD4C9B">
        <w:rPr>
          <w:rFonts w:cs="Arial"/>
          <w:noProof/>
          <w:sz w:val="24"/>
          <w:szCs w:val="24"/>
          <w:lang w:val="en-US" w:eastAsia="ko-KR"/>
        </w:rPr>
        <w:t xml:space="preserve"> (</w:t>
      </w:r>
      <w:r w:rsidR="009A39CA" w:rsidRPr="00FD4C9B">
        <w:rPr>
          <w:rFonts w:cs="Arial"/>
          <w:sz w:val="24"/>
          <w:szCs w:val="24"/>
          <w:lang w:val="en-US" w:eastAsia="ko-KR"/>
        </w:rPr>
        <w:t>NR_IAB-Core</w:t>
      </w:r>
      <w:r w:rsidRPr="00FD4C9B">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C6686" w:rsidRPr="000C6686">
        <w:rPr>
          <w:rFonts w:eastAsia="맑은 고딕" w:cs="Arial"/>
          <w:noProof/>
          <w:sz w:val="24"/>
          <w:szCs w:val="24"/>
          <w:lang w:val="en-US" w:eastAsia="ko-KR"/>
        </w:rPr>
        <w:t>Consideration on</w:t>
      </w:r>
      <w:r w:rsidR="000C6686">
        <w:rPr>
          <w:rFonts w:eastAsia="맑은 고딕" w:cs="Arial"/>
          <w:noProof/>
          <w:sz w:val="24"/>
          <w:szCs w:val="24"/>
          <w:lang w:val="en-US" w:eastAsia="ko-KR"/>
        </w:rPr>
        <w:t xml:space="preserve"> </w:t>
      </w:r>
      <w:r w:rsidR="00090C85" w:rsidRPr="00090C85">
        <w:rPr>
          <w:rFonts w:eastAsia="맑은 고딕" w:cs="Arial"/>
          <w:noProof/>
          <w:sz w:val="24"/>
          <w:szCs w:val="24"/>
          <w:lang w:val="en-US" w:eastAsia="ko-KR"/>
        </w:rPr>
        <w:t>LCG space extension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below, LCID space and potentially LCG space extension are considered for IAB. This contribution discusses LCG space extension 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D49A1"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w:t>
      </w:r>
      <w:r w:rsidR="00090C85">
        <w:rPr>
          <w:rFonts w:ascii="Times New Roman" w:eastAsia="맑은 고딕" w:hAnsi="Times New Roman"/>
          <w:sz w:val="22"/>
          <w:szCs w:val="22"/>
          <w:lang w:val="en-US" w:eastAsia="ko-KR"/>
        </w:rPr>
        <w:t xml:space="preserve">indicated above WID, introducing </w:t>
      </w:r>
      <w:r w:rsidR="008D49A1">
        <w:rPr>
          <w:rFonts w:ascii="Times New Roman" w:eastAsia="맑은 고딕" w:hAnsi="Times New Roman"/>
          <w:sz w:val="22"/>
          <w:szCs w:val="22"/>
          <w:lang w:val="en-US" w:eastAsia="ko-KR"/>
        </w:rPr>
        <w:t>extended LCID space for IAB is inevitable to support one-to-one bearer mapping</w:t>
      </w:r>
      <w:r w:rsidR="004B2175">
        <w:rPr>
          <w:rFonts w:ascii="Times New Roman" w:eastAsia="맑은 고딕" w:hAnsi="Times New Roman"/>
          <w:sz w:val="22"/>
          <w:szCs w:val="22"/>
          <w:lang w:val="en-US" w:eastAsia="ko-KR"/>
        </w:rPr>
        <w:t xml:space="preserve"> and</w:t>
      </w:r>
      <w:r w:rsidR="008D49A1">
        <w:rPr>
          <w:rFonts w:ascii="Times New Roman" w:eastAsia="맑은 고딕" w:hAnsi="Times New Roman"/>
          <w:sz w:val="22"/>
          <w:szCs w:val="22"/>
          <w:lang w:val="en-US" w:eastAsia="ko-KR"/>
        </w:rPr>
        <w:t xml:space="preserve"> </w:t>
      </w:r>
      <w:r w:rsidR="004B2175">
        <w:rPr>
          <w:rFonts w:ascii="Times New Roman" w:eastAsia="맑은 고딕" w:hAnsi="Times New Roman"/>
          <w:sz w:val="22"/>
          <w:szCs w:val="22"/>
          <w:lang w:val="en-US" w:eastAsia="ko-KR"/>
        </w:rPr>
        <w:t>c</w:t>
      </w:r>
      <w:r w:rsidR="00190404">
        <w:rPr>
          <w:rFonts w:ascii="Times New Roman" w:eastAsia="맑은 고딕" w:hAnsi="Times New Roman"/>
          <w:sz w:val="22"/>
          <w:szCs w:val="22"/>
          <w:lang w:val="en-US" w:eastAsia="ko-KR"/>
        </w:rPr>
        <w:t>ompanies proposed how many LCI</w:t>
      </w:r>
      <w:r w:rsidR="004B2175">
        <w:rPr>
          <w:rFonts w:ascii="Times New Roman" w:eastAsia="맑은 고딕" w:hAnsi="Times New Roman"/>
          <w:sz w:val="22"/>
          <w:szCs w:val="22"/>
          <w:lang w:val="en-US" w:eastAsia="ko-KR"/>
        </w:rPr>
        <w:t>D</w:t>
      </w:r>
      <w:r w:rsidR="00190404">
        <w:rPr>
          <w:rFonts w:ascii="Times New Roman" w:eastAsia="맑은 고딕" w:hAnsi="Times New Roman"/>
          <w:sz w:val="22"/>
          <w:szCs w:val="22"/>
          <w:lang w:val="en-US" w:eastAsia="ko-KR"/>
        </w:rPr>
        <w:t xml:space="preserve"> space should be extended</w:t>
      </w:r>
      <w:r w:rsidR="000F2316">
        <w:rPr>
          <w:rFonts w:ascii="Times New Roman" w:eastAsia="맑은 고딕" w:hAnsi="Times New Roman"/>
          <w:sz w:val="22"/>
          <w:szCs w:val="22"/>
          <w:lang w:val="en-US" w:eastAsia="ko-KR"/>
        </w:rPr>
        <w:t xml:space="preserve"> on their contributions</w:t>
      </w:r>
      <w:r w:rsidR="00190404">
        <w:rPr>
          <w:rFonts w:ascii="Times New Roman" w:eastAsia="맑은 고딕" w:hAnsi="Times New Roman"/>
          <w:sz w:val="22"/>
          <w:szCs w:val="22"/>
          <w:lang w:val="en-US" w:eastAsia="ko-KR"/>
        </w:rPr>
        <w:t>. A</w:t>
      </w:r>
      <w:r w:rsidR="004B2175">
        <w:rPr>
          <w:rFonts w:ascii="Times New Roman" w:eastAsia="맑은 고딕" w:hAnsi="Times New Roman"/>
          <w:sz w:val="22"/>
          <w:szCs w:val="22"/>
          <w:lang w:val="en-US" w:eastAsia="ko-KR"/>
        </w:rPr>
        <w:t>ccording to</w:t>
      </w:r>
      <w:r w:rsidR="000F2316">
        <w:rPr>
          <w:rFonts w:ascii="Times New Roman" w:eastAsia="맑은 고딕" w:hAnsi="Times New Roman"/>
          <w:sz w:val="22"/>
          <w:szCs w:val="22"/>
          <w:lang w:val="en-US" w:eastAsia="ko-KR"/>
        </w:rPr>
        <w:t xml:space="preserve"> [1~</w:t>
      </w:r>
      <w:r w:rsidR="00C64691">
        <w:rPr>
          <w:rFonts w:ascii="Times New Roman" w:eastAsia="맑은 고딕" w:hAnsi="Times New Roman"/>
          <w:sz w:val="22"/>
          <w:szCs w:val="22"/>
          <w:lang w:val="en-US" w:eastAsia="ko-KR"/>
        </w:rPr>
        <w:t>5</w:t>
      </w:r>
      <w:r w:rsidR="000F2316">
        <w:rPr>
          <w:rFonts w:ascii="Times New Roman" w:eastAsia="맑은 고딕" w:hAnsi="Times New Roman"/>
          <w:sz w:val="22"/>
          <w:szCs w:val="22"/>
          <w:lang w:val="en-US" w:eastAsia="ko-KR"/>
        </w:rPr>
        <w:t>]</w:t>
      </w:r>
      <w:r w:rsidR="004B2175">
        <w:rPr>
          <w:rFonts w:ascii="Times New Roman" w:eastAsia="맑은 고딕" w:hAnsi="Times New Roman"/>
          <w:sz w:val="22"/>
          <w:szCs w:val="22"/>
          <w:lang w:val="en-US" w:eastAsia="ko-KR"/>
        </w:rPr>
        <w:t xml:space="preserve">, </w:t>
      </w:r>
      <w:r w:rsidR="000F2316">
        <w:rPr>
          <w:rFonts w:ascii="Times New Roman" w:eastAsia="맑은 고딕" w:hAnsi="Times New Roman"/>
          <w:sz w:val="22"/>
          <w:szCs w:val="22"/>
          <w:lang w:val="en-US" w:eastAsia="ko-KR"/>
        </w:rPr>
        <w:t>company’s proposal for the</w:t>
      </w:r>
      <w:r w:rsidR="004B2175">
        <w:rPr>
          <w:rFonts w:ascii="Times New Roman" w:eastAsia="맑은 고딕" w:hAnsi="Times New Roman"/>
          <w:sz w:val="22"/>
          <w:szCs w:val="22"/>
          <w:lang w:val="en-US" w:eastAsia="ko-KR"/>
        </w:rPr>
        <w:t xml:space="preserve"> extended LCID space varies from 8bits to 16bits, i.e., additional 256 LCID ~ 65535 LCID space extension </w:t>
      </w:r>
      <w:r w:rsidR="00C64691">
        <w:rPr>
          <w:rFonts w:ascii="Times New Roman" w:eastAsia="맑은 고딕" w:hAnsi="Times New Roman"/>
          <w:sz w:val="22"/>
          <w:szCs w:val="22"/>
          <w:lang w:val="en-US" w:eastAsia="ko-KR"/>
        </w:rPr>
        <w:t xml:space="preserve">can be </w:t>
      </w:r>
      <w:r w:rsidR="004B2175">
        <w:rPr>
          <w:rFonts w:ascii="Times New Roman" w:eastAsia="맑은 고딕" w:hAnsi="Times New Roman"/>
          <w:sz w:val="22"/>
          <w:szCs w:val="22"/>
          <w:lang w:val="en-US" w:eastAsia="ko-KR"/>
        </w:rPr>
        <w:t>considered</w:t>
      </w:r>
      <w:r w:rsidR="00C64691">
        <w:rPr>
          <w:rFonts w:ascii="Times New Roman" w:eastAsia="맑은 고딕" w:hAnsi="Times New Roman"/>
          <w:sz w:val="22"/>
          <w:szCs w:val="22"/>
          <w:lang w:val="en-US" w:eastAsia="ko-KR"/>
        </w:rPr>
        <w:t xml:space="preserve"> as a candidate</w:t>
      </w:r>
      <w:r w:rsidR="004B2175">
        <w:rPr>
          <w:rFonts w:ascii="Times New Roman" w:eastAsia="맑은 고딕" w:hAnsi="Times New Roman"/>
          <w:sz w:val="22"/>
          <w:szCs w:val="22"/>
          <w:lang w:val="en-US" w:eastAsia="ko-KR"/>
        </w:rPr>
        <w:t xml:space="preserve">. </w:t>
      </w:r>
    </w:p>
    <w:p w:rsidR="00796E99" w:rsidRDefault="00796E99" w:rsidP="00796E9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796E99" w:rsidRPr="00796E99" w:rsidRDefault="00796E99" w:rsidP="002C3C46">
      <w:pPr>
        <w:jc w:val="left"/>
        <w:rPr>
          <w:rFonts w:ascii="Times New Roman" w:eastAsia="맑은 고딕" w:hAnsi="Times New Roman"/>
          <w:sz w:val="22"/>
          <w:szCs w:val="22"/>
          <w:lang w:eastAsia="ko-KR"/>
        </w:rPr>
      </w:pPr>
    </w:p>
    <w:p w:rsidR="00232AA9" w:rsidRDefault="00796E9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w:t>
      </w:r>
      <w:r>
        <w:rPr>
          <w:rFonts w:ascii="Times New Roman" w:eastAsia="맑은 고딕" w:hAnsi="Times New Roman"/>
          <w:sz w:val="22"/>
          <w:szCs w:val="22"/>
          <w:lang w:val="en-US" w:eastAsia="ko-KR"/>
        </w:rPr>
        <w:t xml:space="preserve">on the observation 1 above, </w:t>
      </w:r>
      <w:r w:rsidR="00B827A4">
        <w:rPr>
          <w:rFonts w:ascii="Times New Roman" w:eastAsia="맑은 고딕" w:hAnsi="Times New Roman"/>
          <w:sz w:val="22"/>
          <w:szCs w:val="22"/>
          <w:lang w:val="en-US" w:eastAsia="ko-KR"/>
        </w:rPr>
        <w:t xml:space="preserve">it should be analyzed </w:t>
      </w:r>
      <w:r w:rsidR="00417142">
        <w:rPr>
          <w:rFonts w:ascii="Times New Roman" w:eastAsia="맑은 고딕" w:hAnsi="Times New Roman"/>
          <w:sz w:val="22"/>
          <w:szCs w:val="22"/>
          <w:lang w:val="en-US" w:eastAsia="ko-KR"/>
        </w:rPr>
        <w:t>whether</w:t>
      </w:r>
      <w:r w:rsidR="00B827A4">
        <w:rPr>
          <w:rFonts w:ascii="Times New Roman" w:eastAsia="맑은 고딕" w:hAnsi="Times New Roman"/>
          <w:sz w:val="22"/>
          <w:szCs w:val="22"/>
          <w:lang w:val="en-US" w:eastAsia="ko-KR"/>
        </w:rPr>
        <w:t xml:space="preserve"> the current LCG space is enough to support </w:t>
      </w:r>
      <w:r w:rsidR="002D4434">
        <w:rPr>
          <w:rFonts w:ascii="Times New Roman" w:eastAsia="맑은 고딕" w:hAnsi="Times New Roman"/>
          <w:sz w:val="22"/>
          <w:szCs w:val="22"/>
          <w:lang w:val="en-US" w:eastAsia="ko-KR"/>
        </w:rPr>
        <w:t xml:space="preserve">the </w:t>
      </w:r>
      <w:r w:rsidR="00B827A4">
        <w:rPr>
          <w:rFonts w:ascii="Times New Roman" w:eastAsia="맑은 고딕" w:hAnsi="Times New Roman"/>
          <w:sz w:val="22"/>
          <w:szCs w:val="22"/>
          <w:lang w:val="en-US" w:eastAsia="ko-KR"/>
        </w:rPr>
        <w:t xml:space="preserve">extended LCIDs. </w:t>
      </w:r>
      <w:r w:rsidR="002B2E52">
        <w:rPr>
          <w:rFonts w:ascii="Times New Roman" w:eastAsia="맑은 고딕" w:hAnsi="Times New Roman"/>
          <w:sz w:val="22"/>
          <w:szCs w:val="22"/>
          <w:lang w:val="en-US" w:eastAsia="ko-KR"/>
        </w:rPr>
        <w:t xml:space="preserve">In </w:t>
      </w:r>
      <w:r w:rsidR="002D4434">
        <w:rPr>
          <w:rFonts w:ascii="Times New Roman" w:eastAsia="맑은 고딕" w:hAnsi="Times New Roman"/>
          <w:sz w:val="22"/>
          <w:szCs w:val="22"/>
          <w:lang w:val="en-US" w:eastAsia="ko-KR"/>
        </w:rPr>
        <w:t xml:space="preserve">Rel-15 </w:t>
      </w:r>
      <w:r w:rsidR="002B2E52">
        <w:rPr>
          <w:rFonts w:ascii="Times New Roman" w:eastAsia="맑은 고딕" w:hAnsi="Times New Roman"/>
          <w:sz w:val="22"/>
          <w:szCs w:val="22"/>
          <w:lang w:val="en-US" w:eastAsia="ko-KR"/>
        </w:rPr>
        <w:t>NR</w:t>
      </w:r>
      <w:r w:rsidR="002D4434">
        <w:rPr>
          <w:rFonts w:ascii="Times New Roman" w:eastAsia="맑은 고딕" w:hAnsi="Times New Roman"/>
          <w:sz w:val="22"/>
          <w:szCs w:val="22"/>
          <w:lang w:val="en-US" w:eastAsia="ko-KR"/>
        </w:rPr>
        <w:t xml:space="preserve"> MAC</w:t>
      </w:r>
      <w:r w:rsidR="002B2E52">
        <w:rPr>
          <w:rFonts w:ascii="Times New Roman" w:eastAsia="맑은 고딕" w:hAnsi="Times New Roman"/>
          <w:sz w:val="22"/>
          <w:szCs w:val="22"/>
          <w:lang w:val="en-US" w:eastAsia="ko-KR"/>
        </w:rPr>
        <w:t>,</w:t>
      </w:r>
      <w:r w:rsidR="002D4434">
        <w:rPr>
          <w:rFonts w:ascii="Times New Roman" w:eastAsia="맑은 고딕" w:hAnsi="Times New Roman"/>
          <w:sz w:val="22"/>
          <w:szCs w:val="22"/>
          <w:lang w:val="en-US" w:eastAsia="ko-KR"/>
        </w:rPr>
        <w:t xml:space="preserve"> 8 LCGs </w:t>
      </w:r>
      <w:r w:rsidR="00C86F5F">
        <w:rPr>
          <w:rFonts w:ascii="Times New Roman" w:eastAsia="맑은 고딕" w:hAnsi="Times New Roman"/>
          <w:sz w:val="22"/>
          <w:szCs w:val="22"/>
          <w:lang w:val="en-US" w:eastAsia="ko-KR"/>
        </w:rPr>
        <w:t xml:space="preserve">can be </w:t>
      </w:r>
      <w:r w:rsidR="002D4434">
        <w:rPr>
          <w:rFonts w:ascii="Times New Roman" w:eastAsia="맑은 고딕" w:hAnsi="Times New Roman"/>
          <w:sz w:val="22"/>
          <w:szCs w:val="22"/>
          <w:lang w:val="en-US" w:eastAsia="ko-KR"/>
        </w:rPr>
        <w:t xml:space="preserve">configured to support 32 </w:t>
      </w:r>
      <w:r w:rsidR="00C86F5F">
        <w:rPr>
          <w:rFonts w:ascii="Times New Roman" w:eastAsia="맑은 고딕" w:hAnsi="Times New Roman"/>
          <w:sz w:val="22"/>
          <w:szCs w:val="22"/>
          <w:lang w:val="en-US" w:eastAsia="ko-KR"/>
        </w:rPr>
        <w:t xml:space="preserve">logical channels and </w:t>
      </w:r>
      <w:r w:rsidR="002B2E52">
        <w:rPr>
          <w:rFonts w:ascii="Times New Roman" w:eastAsia="맑은 고딕" w:hAnsi="Times New Roman"/>
          <w:sz w:val="22"/>
          <w:szCs w:val="22"/>
          <w:lang w:val="en-US" w:eastAsia="ko-KR"/>
        </w:rPr>
        <w:t>buffer status per LCG is reported</w:t>
      </w:r>
      <w:r w:rsidR="002D4434" w:rsidRPr="002D4434">
        <w:rPr>
          <w:rFonts w:ascii="Times New Roman" w:eastAsia="맑은 고딕" w:hAnsi="Times New Roman"/>
          <w:sz w:val="22"/>
          <w:szCs w:val="22"/>
          <w:lang w:val="en-US" w:eastAsia="ko-KR"/>
        </w:rPr>
        <w:t xml:space="preserve"> </w:t>
      </w:r>
      <w:r w:rsidR="002D4434">
        <w:rPr>
          <w:rFonts w:ascii="Times New Roman" w:eastAsia="맑은 고딕" w:hAnsi="Times New Roman"/>
          <w:sz w:val="22"/>
          <w:szCs w:val="22"/>
          <w:lang w:val="en-US" w:eastAsia="ko-KR"/>
        </w:rPr>
        <w:t>by a UE</w:t>
      </w:r>
      <w:r w:rsidR="002B2E52">
        <w:rPr>
          <w:rFonts w:ascii="Times New Roman" w:eastAsia="맑은 고딕" w:hAnsi="Times New Roman"/>
          <w:sz w:val="22"/>
          <w:szCs w:val="22"/>
          <w:lang w:val="en-US" w:eastAsia="ko-KR"/>
        </w:rPr>
        <w:t xml:space="preserve"> t</w:t>
      </w:r>
      <w:r w:rsidR="00B827A4">
        <w:rPr>
          <w:rFonts w:ascii="Times New Roman" w:eastAsia="맑은 고딕" w:hAnsi="Times New Roman"/>
          <w:sz w:val="22"/>
          <w:szCs w:val="22"/>
          <w:lang w:val="en-US" w:eastAsia="ko-KR"/>
        </w:rPr>
        <w:t xml:space="preserve">o </w:t>
      </w:r>
      <w:r w:rsidR="002D4434">
        <w:rPr>
          <w:rFonts w:ascii="Times New Roman" w:eastAsia="맑은 고딕" w:hAnsi="Times New Roman"/>
          <w:sz w:val="22"/>
          <w:szCs w:val="22"/>
          <w:lang w:val="en-US" w:eastAsia="ko-KR"/>
        </w:rPr>
        <w:t>a</w:t>
      </w:r>
      <w:r w:rsidR="00C86F5F">
        <w:rPr>
          <w:rFonts w:ascii="Times New Roman" w:eastAsia="맑은 고딕" w:hAnsi="Times New Roman"/>
          <w:sz w:val="22"/>
          <w:szCs w:val="22"/>
          <w:lang w:val="en-US" w:eastAsia="ko-KR"/>
        </w:rPr>
        <w:t xml:space="preserve"> network using BSR MAC CE. The network can know the buffer status </w:t>
      </w:r>
      <w:r w:rsidR="00232AA9">
        <w:rPr>
          <w:rFonts w:ascii="Times New Roman" w:eastAsia="맑은 고딕" w:hAnsi="Times New Roman"/>
          <w:sz w:val="22"/>
          <w:szCs w:val="22"/>
          <w:lang w:val="en-US" w:eastAsia="ko-KR"/>
        </w:rPr>
        <w:t xml:space="preserve">of each LCG after receiving BSR MAC CE </w:t>
      </w:r>
      <w:r w:rsidR="00C86F5F">
        <w:rPr>
          <w:rFonts w:ascii="Times New Roman" w:eastAsia="맑은 고딕" w:hAnsi="Times New Roman"/>
          <w:sz w:val="22"/>
          <w:szCs w:val="22"/>
          <w:lang w:val="en-US" w:eastAsia="ko-KR"/>
        </w:rPr>
        <w:t xml:space="preserve">and provide appropriate </w:t>
      </w:r>
      <w:r w:rsidR="00232AA9">
        <w:rPr>
          <w:rFonts w:ascii="Times New Roman" w:eastAsia="맑은 고딕" w:hAnsi="Times New Roman"/>
          <w:sz w:val="22"/>
          <w:szCs w:val="22"/>
          <w:lang w:val="en-US" w:eastAsia="ko-KR"/>
        </w:rPr>
        <w:t xml:space="preserve">scheduling. </w:t>
      </w:r>
    </w:p>
    <w:p w:rsidR="00232AA9" w:rsidRDefault="00232AA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this condition, however, </w:t>
      </w:r>
      <w:r w:rsidR="00417142">
        <w:rPr>
          <w:rFonts w:ascii="Times New Roman" w:eastAsia="맑은 고딕" w:hAnsi="Times New Roman"/>
          <w:sz w:val="22"/>
          <w:szCs w:val="22"/>
          <w:lang w:val="en-US" w:eastAsia="ko-KR"/>
        </w:rPr>
        <w:t>although</w:t>
      </w:r>
      <w:r>
        <w:rPr>
          <w:rFonts w:ascii="Times New Roman" w:eastAsia="맑은 고딕" w:hAnsi="Times New Roman"/>
          <w:sz w:val="22"/>
          <w:szCs w:val="22"/>
          <w:lang w:val="en-US" w:eastAsia="ko-KR"/>
        </w:rPr>
        <w:t xml:space="preserve"> LCID space is extended, </w:t>
      </w:r>
      <w:r w:rsidR="00417142">
        <w:rPr>
          <w:rFonts w:ascii="Times New Roman" w:eastAsia="맑은 고딕" w:hAnsi="Times New Roman"/>
          <w:sz w:val="22"/>
          <w:szCs w:val="22"/>
          <w:lang w:val="en-US" w:eastAsia="ko-KR"/>
        </w:rPr>
        <w:t xml:space="preserve">if LCG space is not extended, </w:t>
      </w:r>
      <w:r>
        <w:rPr>
          <w:rFonts w:ascii="Times New Roman" w:eastAsia="맑은 고딕" w:hAnsi="Times New Roman"/>
          <w:sz w:val="22"/>
          <w:szCs w:val="22"/>
          <w:lang w:val="en-US" w:eastAsia="ko-KR"/>
        </w:rPr>
        <w:t xml:space="preserve">at least 256 logical channels </w:t>
      </w:r>
      <w:r w:rsidRPr="00232AA9">
        <w:rPr>
          <w:rFonts w:ascii="Times New Roman" w:eastAsia="맑은 고딕" w:hAnsi="Times New Roman"/>
          <w:sz w:val="22"/>
          <w:szCs w:val="22"/>
          <w:lang w:val="en-US" w:eastAsia="ko-KR"/>
        </w:rPr>
        <w:t xml:space="preserve">should be </w:t>
      </w:r>
      <w:r w:rsidR="00F92F06">
        <w:rPr>
          <w:rFonts w:ascii="Times New Roman" w:eastAsia="맑은 고딕" w:hAnsi="Times New Roman"/>
          <w:sz w:val="22"/>
          <w:szCs w:val="22"/>
          <w:lang w:val="en-US" w:eastAsia="ko-KR"/>
        </w:rPr>
        <w:t>split</w:t>
      </w:r>
      <w:r w:rsidRPr="00232AA9">
        <w:rPr>
          <w:rFonts w:ascii="Times New Roman" w:eastAsia="맑은 고딕" w:hAnsi="Times New Roman"/>
          <w:sz w:val="22"/>
          <w:szCs w:val="22"/>
          <w:lang w:val="en-US" w:eastAsia="ko-KR"/>
        </w:rPr>
        <w:t xml:space="preserve"> and </w:t>
      </w:r>
      <w:r w:rsidR="00F92F06">
        <w:rPr>
          <w:rFonts w:ascii="Times New Roman" w:eastAsia="맑은 고딕" w:hAnsi="Times New Roman"/>
          <w:sz w:val="22"/>
          <w:szCs w:val="22"/>
          <w:lang w:val="en-US" w:eastAsia="ko-KR"/>
        </w:rPr>
        <w:t xml:space="preserve">included over </w:t>
      </w:r>
      <w:r w:rsidRPr="00232AA9">
        <w:rPr>
          <w:rFonts w:ascii="Times New Roman" w:eastAsia="맑은 고딕" w:hAnsi="Times New Roman"/>
          <w:sz w:val="22"/>
          <w:szCs w:val="22"/>
          <w:lang w:val="en-US" w:eastAsia="ko-KR"/>
        </w:rPr>
        <w:t>8 LCGs</w:t>
      </w:r>
      <w:r w:rsidR="00F92F06">
        <w:rPr>
          <w:rFonts w:ascii="Times New Roman" w:eastAsia="맑은 고딕" w:hAnsi="Times New Roman"/>
          <w:sz w:val="22"/>
          <w:szCs w:val="22"/>
          <w:lang w:val="en-US" w:eastAsia="ko-KR"/>
        </w:rPr>
        <w:t>, i.e., o</w:t>
      </w:r>
      <w:r>
        <w:rPr>
          <w:rFonts w:ascii="Times New Roman" w:eastAsia="맑은 고딕" w:hAnsi="Times New Roman"/>
          <w:sz w:val="22"/>
          <w:szCs w:val="22"/>
          <w:lang w:val="en-US" w:eastAsia="ko-KR"/>
        </w:rPr>
        <w:t>ne LCG may have logical channels more than 32. The problem is that Buffer size level defined in the current</w:t>
      </w:r>
      <w:r w:rsidR="00F92F06">
        <w:rPr>
          <w:rFonts w:ascii="Times New Roman" w:eastAsia="맑은 고딕" w:hAnsi="Times New Roman"/>
          <w:sz w:val="22"/>
          <w:szCs w:val="22"/>
          <w:lang w:val="en-US" w:eastAsia="ko-KR"/>
        </w:rPr>
        <w:t xml:space="preserve"> Rel-15 NR</w:t>
      </w:r>
      <w:r>
        <w:rPr>
          <w:rFonts w:ascii="Times New Roman" w:eastAsia="맑은 고딕" w:hAnsi="Times New Roman"/>
          <w:sz w:val="22"/>
          <w:szCs w:val="22"/>
          <w:lang w:val="en-US" w:eastAsia="ko-KR"/>
        </w:rPr>
        <w:t xml:space="preserve"> MAC specification would not be sufficient because the total buffer size of over 32 logical channels may be much higher than the maximum value of the current Buffer size level, e.g., 6bits for short BSR and 8bits for long BSR. If data volume in the </w:t>
      </w:r>
      <w:r w:rsidR="00E92AB0">
        <w:rPr>
          <w:rFonts w:ascii="Times New Roman" w:eastAsia="맑은 고딕" w:hAnsi="Times New Roman"/>
          <w:sz w:val="22"/>
          <w:szCs w:val="22"/>
          <w:lang w:val="en-US" w:eastAsia="ko-KR"/>
        </w:rPr>
        <w:t>BAP</w:t>
      </w:r>
      <w:r>
        <w:rPr>
          <w:rFonts w:ascii="Times New Roman" w:eastAsia="맑은 고딕" w:hAnsi="Times New Roman"/>
          <w:sz w:val="22"/>
          <w:szCs w:val="22"/>
          <w:lang w:val="en-US" w:eastAsia="ko-KR"/>
        </w:rPr>
        <w:t xml:space="preserve"> is considered for Buffer size level, it would be more serious. </w:t>
      </w:r>
    </w:p>
    <w:p w:rsidR="00232AA9" w:rsidRDefault="00232AA9" w:rsidP="00232AA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2AB0">
        <w:rPr>
          <w:rFonts w:ascii="Times New Roman" w:eastAsia="맑은 고딕" w:hAnsi="Times New Roman"/>
          <w:b/>
          <w:sz w:val="22"/>
          <w:szCs w:val="22"/>
          <w:lang w:eastAsia="ko-KR"/>
        </w:rPr>
        <w:t>If LCG space is not extended according to the extended LCID space, t</w:t>
      </w:r>
      <w:r>
        <w:rPr>
          <w:rFonts w:ascii="Times New Roman" w:eastAsia="맑은 고딕" w:hAnsi="Times New Roman"/>
          <w:b/>
          <w:sz w:val="22"/>
          <w:szCs w:val="22"/>
          <w:lang w:eastAsia="ko-KR"/>
        </w:rPr>
        <w:t xml:space="preserve">he </w:t>
      </w:r>
      <w:r w:rsidRPr="009E1C02">
        <w:rPr>
          <w:rFonts w:ascii="Times New Roman" w:eastAsia="맑은 고딕" w:hAnsi="Times New Roman"/>
          <w:b/>
          <w:sz w:val="22"/>
          <w:szCs w:val="22"/>
          <w:lang w:eastAsia="ko-KR"/>
        </w:rPr>
        <w:t>Buffer size level defined in the</w:t>
      </w:r>
      <w:r w:rsidR="00E92AB0">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sidR="00BB4B0C">
        <w:rPr>
          <w:rFonts w:ascii="Times New Roman" w:eastAsia="맑은 고딕" w:hAnsi="Times New Roman"/>
          <w:b/>
          <w:sz w:val="22"/>
          <w:szCs w:val="22"/>
          <w:lang w:eastAsia="ko-KR"/>
        </w:rPr>
        <w:t>.</w:t>
      </w:r>
    </w:p>
    <w:p w:rsidR="00BD2DC8" w:rsidRDefault="00BD2DC8" w:rsidP="002C3C46">
      <w:pPr>
        <w:jc w:val="left"/>
        <w:rPr>
          <w:rFonts w:ascii="Times New Roman" w:eastAsia="맑은 고딕" w:hAnsi="Times New Roman"/>
          <w:sz w:val="22"/>
          <w:szCs w:val="22"/>
          <w:lang w:eastAsia="ko-KR"/>
        </w:rPr>
      </w:pPr>
    </w:p>
    <w:p w:rsidR="00BB4B0C" w:rsidRDefault="0015127E"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course, </w:t>
      </w:r>
      <w:r w:rsidR="00E92AB0">
        <w:rPr>
          <w:rFonts w:ascii="Times New Roman" w:eastAsia="맑은 고딕" w:hAnsi="Times New Roman"/>
          <w:sz w:val="22"/>
          <w:szCs w:val="22"/>
          <w:lang w:eastAsia="ko-KR"/>
        </w:rPr>
        <w:t>the</w:t>
      </w:r>
      <w:r>
        <w:rPr>
          <w:rFonts w:ascii="Times New Roman" w:eastAsia="맑은 고딕" w:hAnsi="Times New Roman"/>
          <w:sz w:val="22"/>
          <w:szCs w:val="22"/>
          <w:lang w:eastAsia="ko-KR"/>
        </w:rPr>
        <w:t xml:space="preserve"> </w:t>
      </w:r>
      <w:r w:rsidR="009B7749">
        <w:rPr>
          <w:rFonts w:ascii="Times New Roman" w:eastAsia="맑은 고딕" w:hAnsi="Times New Roman"/>
          <w:sz w:val="22"/>
          <w:szCs w:val="22"/>
          <w:lang w:eastAsia="ko-KR"/>
        </w:rPr>
        <w:t xml:space="preserve">increased </w:t>
      </w:r>
      <w:r>
        <w:rPr>
          <w:rFonts w:ascii="Times New Roman" w:eastAsia="맑은 고딕" w:hAnsi="Times New Roman"/>
          <w:sz w:val="22"/>
          <w:szCs w:val="22"/>
          <w:lang w:eastAsia="ko-KR"/>
        </w:rPr>
        <w:t>Buffer size level for IAB may be defined without LCG extension</w:t>
      </w:r>
      <w:r w:rsidR="00826EAF">
        <w:rPr>
          <w:rFonts w:ascii="Times New Roman" w:eastAsia="맑은 고딕" w:hAnsi="Times New Roman"/>
          <w:sz w:val="22"/>
          <w:szCs w:val="22"/>
          <w:lang w:eastAsia="ko-KR"/>
        </w:rPr>
        <w:t xml:space="preserve">, but </w:t>
      </w:r>
      <w:r w:rsidR="00826EAF" w:rsidRPr="00826EAF">
        <w:rPr>
          <w:rFonts w:ascii="Times New Roman" w:eastAsia="맑은 고딕" w:hAnsi="Times New Roman"/>
          <w:sz w:val="22"/>
          <w:szCs w:val="22"/>
          <w:lang w:eastAsia="ko-KR"/>
        </w:rPr>
        <w:t>this would not be the complete solution for the observation 2</w:t>
      </w:r>
      <w:r w:rsidR="00826EAF">
        <w:rPr>
          <w:rFonts w:ascii="Times New Roman" w:eastAsia="맑은 고딕" w:hAnsi="Times New Roman"/>
          <w:sz w:val="22"/>
          <w:szCs w:val="22"/>
          <w:lang w:eastAsia="ko-KR"/>
        </w:rPr>
        <w:t xml:space="preserve"> because if the number of extended LCID is much larger than 256</w:t>
      </w:r>
      <w:r w:rsidR="00205989">
        <w:rPr>
          <w:rFonts w:ascii="Times New Roman" w:eastAsia="맑은 고딕" w:hAnsi="Times New Roman"/>
          <w:sz w:val="22"/>
          <w:szCs w:val="22"/>
          <w:lang w:eastAsia="ko-KR"/>
        </w:rPr>
        <w:t>, i.e., 65535 LCID is possible by observation 1</w:t>
      </w:r>
      <w:r w:rsidR="00826EAF">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and one LCG </w:t>
      </w:r>
      <w:r w:rsidR="00E92AB0">
        <w:rPr>
          <w:rFonts w:ascii="Times New Roman" w:eastAsia="맑은 고딕" w:hAnsi="Times New Roman"/>
          <w:sz w:val="22"/>
          <w:szCs w:val="22"/>
          <w:lang w:eastAsia="ko-KR"/>
        </w:rPr>
        <w:t xml:space="preserve">may </w:t>
      </w:r>
      <w:r w:rsidR="00205989">
        <w:rPr>
          <w:rFonts w:ascii="Times New Roman" w:eastAsia="맑은 고딕" w:hAnsi="Times New Roman"/>
          <w:sz w:val="22"/>
          <w:szCs w:val="22"/>
          <w:lang w:eastAsia="ko-KR"/>
        </w:rPr>
        <w:t>have over 1000</w:t>
      </w:r>
      <w:r w:rsidR="00E92AB0">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w:t>
      </w:r>
      <w:r w:rsidR="00E92AB0">
        <w:rPr>
          <w:rFonts w:ascii="Times New Roman" w:eastAsia="맑은 고딕" w:hAnsi="Times New Roman"/>
          <w:sz w:val="22"/>
          <w:szCs w:val="22"/>
          <w:lang w:eastAsia="ko-KR"/>
        </w:rPr>
        <w:t>E</w:t>
      </w:r>
      <w:r w:rsidR="00205989">
        <w:rPr>
          <w:rFonts w:ascii="Times New Roman" w:eastAsia="맑은 고딕" w:hAnsi="Times New Roman"/>
          <w:sz w:val="22"/>
          <w:szCs w:val="22"/>
          <w:lang w:eastAsia="ko-KR"/>
        </w:rPr>
        <w:t xml:space="preserve">ven though it sounds weird, it is possible with LCG extension </w:t>
      </w:r>
      <w:r w:rsidR="00E92AB0">
        <w:rPr>
          <w:rFonts w:ascii="Times New Roman" w:eastAsia="맑은 고딕" w:hAnsi="Times New Roman"/>
          <w:sz w:val="22"/>
          <w:szCs w:val="22"/>
          <w:lang w:eastAsia="ko-KR"/>
        </w:rPr>
        <w:t>by</w:t>
      </w:r>
      <w:r w:rsidR="00205989">
        <w:rPr>
          <w:rFonts w:ascii="Times New Roman" w:eastAsia="맑은 고딕" w:hAnsi="Times New Roman"/>
          <w:sz w:val="22"/>
          <w:szCs w:val="22"/>
          <w:lang w:eastAsia="ko-KR"/>
        </w:rPr>
        <w:t xml:space="preserve"> observation 1 and </w:t>
      </w:r>
      <w:r w:rsidR="00826EAF">
        <w:rPr>
          <w:rFonts w:ascii="Times New Roman" w:eastAsia="맑은 고딕" w:hAnsi="Times New Roman"/>
          <w:sz w:val="22"/>
          <w:szCs w:val="22"/>
          <w:lang w:eastAsia="ko-KR"/>
        </w:rPr>
        <w:t>the Buffer size level sh</w:t>
      </w:r>
      <w:r w:rsidR="00205989">
        <w:rPr>
          <w:rFonts w:ascii="Times New Roman" w:eastAsia="맑은 고딕" w:hAnsi="Times New Roman"/>
          <w:sz w:val="22"/>
          <w:szCs w:val="22"/>
          <w:lang w:eastAsia="ko-KR"/>
        </w:rPr>
        <w:t xml:space="preserve">ould also increase </w:t>
      </w:r>
      <w:r w:rsidR="00205989" w:rsidRPr="00205989">
        <w:rPr>
          <w:rFonts w:ascii="Times New Roman" w:eastAsia="맑은 고딕" w:hAnsi="Times New Roman"/>
          <w:sz w:val="22"/>
          <w:szCs w:val="22"/>
          <w:lang w:eastAsia="ko-KR"/>
        </w:rPr>
        <w:t xml:space="preserve">drastically </w:t>
      </w:r>
      <w:r w:rsidR="00205989">
        <w:rPr>
          <w:rFonts w:ascii="Times New Roman" w:eastAsia="맑은 고딕" w:hAnsi="Times New Roman"/>
          <w:sz w:val="22"/>
          <w:szCs w:val="22"/>
          <w:lang w:eastAsia="ko-KR"/>
        </w:rPr>
        <w:t>according to the number of logical channels included into one LCG. T</w:t>
      </w:r>
      <w:r w:rsidR="00205989">
        <w:rPr>
          <w:rFonts w:ascii="Times New Roman" w:eastAsia="맑은 고딕" w:hAnsi="Times New Roman" w:hint="eastAsia"/>
          <w:sz w:val="22"/>
          <w:szCs w:val="22"/>
          <w:lang w:eastAsia="ko-KR"/>
        </w:rPr>
        <w:t>h</w:t>
      </w:r>
      <w:r w:rsidR="00205989">
        <w:rPr>
          <w:rFonts w:ascii="Times New Roman" w:eastAsia="맑은 고딕" w:hAnsi="Times New Roman"/>
          <w:sz w:val="22"/>
          <w:szCs w:val="22"/>
          <w:lang w:eastAsia="ko-KR"/>
        </w:rPr>
        <w:t>us, w</w:t>
      </w:r>
      <w:r w:rsidR="003751FC">
        <w:rPr>
          <w:rFonts w:ascii="Times New Roman" w:eastAsia="맑은 고딕" w:hAnsi="Times New Roman"/>
          <w:sz w:val="22"/>
          <w:szCs w:val="22"/>
          <w:lang w:eastAsia="ko-KR"/>
        </w:rPr>
        <w:t xml:space="preserve">e think that LCG extension is better approach rather than increased Buffer size field. If LCG space is extended, each LCG may have logical channels as many as </w:t>
      </w:r>
      <w:r w:rsidR="00F92F06">
        <w:rPr>
          <w:rFonts w:ascii="Times New Roman" w:eastAsia="맑은 고딕" w:hAnsi="Times New Roman"/>
          <w:sz w:val="22"/>
          <w:szCs w:val="22"/>
          <w:lang w:eastAsia="ko-KR"/>
        </w:rPr>
        <w:t xml:space="preserve">Rel-15 </w:t>
      </w:r>
      <w:r w:rsidR="003751FC">
        <w:rPr>
          <w:rFonts w:ascii="Times New Roman" w:eastAsia="맑은 고딕" w:hAnsi="Times New Roman"/>
          <w:sz w:val="22"/>
          <w:szCs w:val="22"/>
          <w:lang w:eastAsia="ko-KR"/>
        </w:rPr>
        <w:t xml:space="preserve">NR MAC has. The current Buffer size field and level can be reused </w:t>
      </w:r>
      <w:r w:rsidR="00BB4B0C">
        <w:rPr>
          <w:rFonts w:ascii="Times New Roman" w:eastAsia="맑은 고딕" w:hAnsi="Times New Roman"/>
          <w:sz w:val="22"/>
          <w:szCs w:val="22"/>
          <w:lang w:eastAsia="ko-KR"/>
        </w:rPr>
        <w:t>without modification or update.</w:t>
      </w:r>
    </w:p>
    <w:p w:rsidR="003751FC" w:rsidRDefault="002404D6"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Furthermore, f</w:t>
      </w:r>
      <w:r w:rsidR="00F25C5E">
        <w:rPr>
          <w:rFonts w:ascii="Times New Roman" w:eastAsia="맑은 고딕" w:hAnsi="Times New Roman"/>
          <w:sz w:val="22"/>
          <w:szCs w:val="22"/>
          <w:lang w:eastAsia="ko-KR"/>
        </w:rPr>
        <w:t xml:space="preserve">rom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point of view, if logical channels having same or similar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are included into the same LCG, each Buffer size level of the BSR </w:t>
      </w:r>
      <w:r>
        <w:rPr>
          <w:rFonts w:ascii="Times New Roman" w:eastAsia="맑은 고딕" w:hAnsi="Times New Roman"/>
          <w:sz w:val="22"/>
          <w:szCs w:val="22"/>
          <w:lang w:eastAsia="ko-KR"/>
        </w:rPr>
        <w:t>can</w:t>
      </w:r>
      <w:r w:rsidR="00F25C5E">
        <w:rPr>
          <w:rFonts w:ascii="Times New Roman" w:eastAsia="맑은 고딕" w:hAnsi="Times New Roman"/>
          <w:sz w:val="22"/>
          <w:szCs w:val="22"/>
          <w:lang w:eastAsia="ko-KR"/>
        </w:rPr>
        <w:t xml:space="preserve"> indicate total data amount of each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We think that it </w:t>
      </w:r>
      <w:r w:rsidR="009B7749">
        <w:rPr>
          <w:rFonts w:ascii="Times New Roman" w:eastAsia="맑은 고딕" w:hAnsi="Times New Roman"/>
          <w:sz w:val="22"/>
          <w:szCs w:val="22"/>
          <w:lang w:eastAsia="ko-KR"/>
        </w:rPr>
        <w:t>would be</w:t>
      </w:r>
      <w:r w:rsidR="00F25C5E">
        <w:rPr>
          <w:rFonts w:ascii="Times New Roman" w:eastAsia="맑은 고딕" w:hAnsi="Times New Roman"/>
          <w:sz w:val="22"/>
          <w:szCs w:val="22"/>
          <w:lang w:eastAsia="ko-KR"/>
        </w:rPr>
        <w:t xml:space="preserve"> helpful to manage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requirement for transmission between two IAB nodes. Thus, LCG space should be extended as many as the extended LCID space</w:t>
      </w:r>
      <w:r>
        <w:rPr>
          <w:rFonts w:ascii="Times New Roman" w:eastAsia="맑은 고딕" w:hAnsi="Times New Roman"/>
          <w:sz w:val="22"/>
          <w:szCs w:val="22"/>
          <w:lang w:eastAsia="ko-KR"/>
        </w:rPr>
        <w:t xml:space="preserve"> as in current NR MAC</w:t>
      </w:r>
      <w:r w:rsidR="00F25C5E">
        <w:rPr>
          <w:rFonts w:ascii="Times New Roman" w:eastAsia="맑은 고딕" w:hAnsi="Times New Roman"/>
          <w:sz w:val="22"/>
          <w:szCs w:val="22"/>
          <w:lang w:eastAsia="ko-KR"/>
        </w:rPr>
        <w:t xml:space="preserv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9B7749">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 xml:space="preserve">LCG </w:t>
      </w:r>
      <w:r w:rsidR="00F25C5E">
        <w:rPr>
          <w:rFonts w:ascii="Times New Roman" w:eastAsia="맑은 고딕" w:hAnsi="Times New Roman"/>
          <w:b/>
          <w:sz w:val="22"/>
          <w:szCs w:val="22"/>
          <w:lang w:eastAsia="ko-KR"/>
        </w:rPr>
        <w:t xml:space="preserve">space should be extended according to the </w:t>
      </w:r>
      <w:r w:rsidR="009B7749">
        <w:rPr>
          <w:rFonts w:ascii="Times New Roman" w:eastAsia="맑은 고딕" w:hAnsi="Times New Roman"/>
          <w:b/>
          <w:sz w:val="22"/>
          <w:szCs w:val="22"/>
          <w:lang w:eastAsia="ko-KR"/>
        </w:rPr>
        <w:t>extended</w:t>
      </w:r>
      <w:r w:rsidR="00F25C5E">
        <w:rPr>
          <w:rFonts w:ascii="Times New Roman" w:eastAsia="맑은 고딕" w:hAnsi="Times New Roman"/>
          <w:b/>
          <w:sz w:val="22"/>
          <w:szCs w:val="22"/>
          <w:lang w:eastAsia="ko-KR"/>
        </w:rPr>
        <w:t xml:space="preserve"> LCID</w:t>
      </w:r>
      <w:r w:rsidR="009B7749">
        <w:rPr>
          <w:rFonts w:ascii="Times New Roman" w:eastAsia="맑은 고딕" w:hAnsi="Times New Roman"/>
          <w:b/>
          <w:sz w:val="22"/>
          <w:szCs w:val="22"/>
          <w:lang w:eastAsia="ko-KR"/>
        </w:rPr>
        <w:t xml:space="preserve"> space</w:t>
      </w:r>
      <w:r w:rsidR="00F25C5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F25C5E" w:rsidRDefault="00F25C5E" w:rsidP="008C10C3">
      <w:pPr>
        <w:jc w:val="left"/>
        <w:rPr>
          <w:rFonts w:ascii="Times New Roman" w:eastAsia="맑은 고딕" w:hAnsi="Times New Roman"/>
          <w:sz w:val="22"/>
          <w:szCs w:val="22"/>
          <w:lang w:eastAsia="ko-KR"/>
        </w:rPr>
      </w:pPr>
    </w:p>
    <w:p w:rsidR="00BB4B0C" w:rsidRDefault="00E92AB0"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more</w:t>
      </w:r>
      <w:r w:rsidR="00BB4B0C">
        <w:rPr>
          <w:rFonts w:ascii="Times New Roman" w:eastAsia="맑은 고딕" w:hAnsi="Times New Roman" w:hint="eastAsia"/>
          <w:sz w:val="22"/>
          <w:szCs w:val="22"/>
          <w:lang w:eastAsia="ko-KR"/>
        </w:rPr>
        <w:t xml:space="preserve"> </w:t>
      </w:r>
      <w:r w:rsidR="00BB4B0C">
        <w:rPr>
          <w:rFonts w:ascii="Times New Roman" w:eastAsia="맑은 고딕" w:hAnsi="Times New Roman"/>
          <w:sz w:val="22"/>
          <w:szCs w:val="22"/>
          <w:lang w:eastAsia="ko-KR"/>
        </w:rPr>
        <w:t xml:space="preserve">important point is that </w:t>
      </w:r>
      <w:r w:rsidR="00BB4B0C" w:rsidRPr="00BB4B0C">
        <w:rPr>
          <w:rFonts w:ascii="Times New Roman" w:eastAsia="맑은 고딕" w:hAnsi="Times New Roman"/>
          <w:sz w:val="22"/>
          <w:szCs w:val="22"/>
          <w:lang w:eastAsia="ko-KR"/>
        </w:rPr>
        <w:t xml:space="preserve">considering the IAB topology as in below figure 1, an IAB node which is close to the edge (e.g., IAB node 3 in below figure 1) may need less LCID space than an IAB node which is close to the IAB donor node (e.g., IAB node 1b in below figure 1) because IAB node 1b in the figure 1 have to assign LCID to </w:t>
      </w:r>
      <w:r>
        <w:rPr>
          <w:rFonts w:ascii="Times New Roman" w:eastAsia="맑은 고딕" w:hAnsi="Times New Roman"/>
          <w:sz w:val="22"/>
          <w:szCs w:val="22"/>
          <w:lang w:eastAsia="ko-KR"/>
        </w:rPr>
        <w:t>a</w:t>
      </w:r>
      <w:r w:rsidR="00BB4B0C">
        <w:rPr>
          <w:rFonts w:ascii="Times New Roman" w:eastAsia="맑은 고딕" w:hAnsi="Times New Roman"/>
          <w:sz w:val="22"/>
          <w:szCs w:val="22"/>
          <w:lang w:eastAsia="ko-KR"/>
        </w:rPr>
        <w:t xml:space="preserve"> logical channel for </w:t>
      </w:r>
      <w:r w:rsidR="00BB4B0C" w:rsidRPr="00BB4B0C">
        <w:rPr>
          <w:rFonts w:ascii="Times New Roman" w:eastAsia="맑은 고딕" w:hAnsi="Times New Roman"/>
          <w:sz w:val="22"/>
          <w:szCs w:val="22"/>
          <w:lang w:eastAsia="ko-KR"/>
        </w:rPr>
        <w:t>all DRBs coming from descendant UEs to support one-to-one bearer mapping.</w:t>
      </w:r>
      <w:r w:rsidR="00BB4B0C">
        <w:rPr>
          <w:rFonts w:ascii="Times New Roman" w:eastAsia="맑은 고딕" w:hAnsi="Times New Roman"/>
          <w:sz w:val="22"/>
          <w:szCs w:val="22"/>
          <w:lang w:eastAsia="ko-KR"/>
        </w:rPr>
        <w:t xml:space="preserve"> </w:t>
      </w:r>
    </w:p>
    <w:p w:rsidR="00BB4B0C" w:rsidRDefault="00BB4B0C" w:rsidP="008C10C3">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according to the IAB node placement in the topology. </w:t>
      </w:r>
    </w:p>
    <w:bookmarkStart w:id="7" w:name="_MON_1611675885"/>
    <w:bookmarkEnd w:id="7"/>
    <w:p w:rsidR="00BB4B0C" w:rsidRPr="00A07556" w:rsidRDefault="00BB4B0C" w:rsidP="00BB4B0C">
      <w:pPr>
        <w:jc w:val="center"/>
      </w:pPr>
      <w:r w:rsidRPr="00A07556">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05pt;height:163.65pt" o:ole="">
            <v:imagedata r:id="rId7" o:title=""/>
          </v:shape>
          <o:OLEObject Type="Embed" ProgID="Visio.Drawing.15" ShapeID="_x0000_i1025" DrawAspect="Content" ObjectID="_1618396366" r:id="rId8"/>
        </w:object>
      </w:r>
    </w:p>
    <w:p w:rsidR="00BB4B0C" w:rsidRPr="00A07556" w:rsidRDefault="00BB4B0C" w:rsidP="00BB4B0C">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Figure 1. Example topology of IAB</w:t>
      </w:r>
    </w:p>
    <w:p w:rsidR="004A7264" w:rsidRDefault="004A7264" w:rsidP="008C10C3">
      <w:pPr>
        <w:jc w:val="left"/>
        <w:rPr>
          <w:rFonts w:ascii="Times New Roman" w:eastAsia="맑은 고딕" w:hAnsi="Times New Roman"/>
          <w:sz w:val="22"/>
          <w:szCs w:val="22"/>
          <w:lang w:eastAsia="ko-KR"/>
        </w:rPr>
      </w:pPr>
    </w:p>
    <w:p w:rsidR="00BB4B0C" w:rsidRPr="00214560" w:rsidRDefault="00BB4B0C"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explained above, the </w:t>
      </w:r>
      <w:r>
        <w:rPr>
          <w:rFonts w:ascii="Times New Roman" w:eastAsia="맑은 고딕" w:hAnsi="Times New Roman"/>
          <w:sz w:val="22"/>
          <w:szCs w:val="22"/>
          <w:lang w:eastAsia="ko-KR"/>
        </w:rPr>
        <w:t xml:space="preserve">required number of </w:t>
      </w:r>
      <w:r>
        <w:rPr>
          <w:rFonts w:ascii="Times New Roman" w:eastAsia="맑은 고딕" w:hAnsi="Times New Roman" w:hint="eastAsia"/>
          <w:sz w:val="22"/>
          <w:szCs w:val="22"/>
          <w:lang w:eastAsia="ko-KR"/>
        </w:rPr>
        <w:t xml:space="preserve">extended LCG space should be </w:t>
      </w:r>
      <w:r>
        <w:rPr>
          <w:rFonts w:ascii="Times New Roman" w:eastAsia="맑은 고딕" w:hAnsi="Times New Roman"/>
          <w:sz w:val="22"/>
          <w:szCs w:val="22"/>
          <w:lang w:eastAsia="ko-KR"/>
        </w:rPr>
        <w:t>determined by the required number of extended LCID space because if the required LCI</w:t>
      </w:r>
      <w:r w:rsidR="006131CB">
        <w:rPr>
          <w:rFonts w:ascii="Times New Roman" w:eastAsia="맑은 고딕" w:hAnsi="Times New Roman"/>
          <w:sz w:val="22"/>
          <w:szCs w:val="22"/>
          <w:lang w:eastAsia="ko-KR"/>
        </w:rPr>
        <w:t xml:space="preserve">D space is small but LCG is big, there should be unnecessary overhead. Thus, the number of extended LCG space can be different according to the IAB node placement in the topology. It would be good that the maximum number of LCG can be configurable according to the required extended LCID space and the IAB node placement in the topology. </w:t>
      </w:r>
      <w:r w:rsidR="00214560" w:rsidRPr="00214560">
        <w:rPr>
          <w:rFonts w:ascii="Times New Roman" w:eastAsia="맑은 고딕" w:hAnsi="Times New Roman"/>
          <w:sz w:val="22"/>
          <w:szCs w:val="22"/>
          <w:lang w:eastAsia="ko-KR"/>
        </w:rPr>
        <w:t>The BSR MAC CE format can be selected by the configured maximum number of LCG. For example, if 16 LCG is configured, the IAB node should use extended BSR MAC CE format for 16 LCG.</w:t>
      </w:r>
    </w:p>
    <w:p w:rsidR="006131CB" w:rsidRDefault="006131CB" w:rsidP="006131C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214560">
        <w:rPr>
          <w:rFonts w:ascii="Times New Roman" w:eastAsia="맑은 고딕" w:hAnsi="Times New Roman"/>
          <w:b/>
          <w:sz w:val="22"/>
          <w:szCs w:val="22"/>
          <w:lang w:eastAsia="ko-KR"/>
        </w:rPr>
        <w:t>T</w:t>
      </w:r>
      <w:r w:rsidRPr="006131CB">
        <w:rPr>
          <w:rFonts w:ascii="Times New Roman" w:eastAsia="맑은 고딕" w:hAnsi="Times New Roman"/>
          <w:b/>
          <w:sz w:val="22"/>
          <w:szCs w:val="22"/>
          <w:lang w:eastAsia="ko-KR"/>
        </w:rPr>
        <w:t>he maximum number of LCG can be configurable</w:t>
      </w:r>
      <w:r>
        <w:rPr>
          <w:rFonts w:ascii="Times New Roman" w:eastAsia="맑은 고딕" w:hAnsi="Times New Roman"/>
          <w:b/>
          <w:sz w:val="22"/>
          <w:szCs w:val="22"/>
          <w:lang w:eastAsia="ko-KR"/>
        </w:rPr>
        <w:t xml:space="preserve"> </w:t>
      </w:r>
      <w:r w:rsidRPr="006131CB">
        <w:rPr>
          <w:rFonts w:ascii="Times New Roman" w:eastAsia="맑은 고딕" w:hAnsi="Times New Roman"/>
          <w:b/>
          <w:sz w:val="22"/>
          <w:szCs w:val="22"/>
          <w:lang w:eastAsia="ko-KR"/>
        </w:rPr>
        <w:t>according to the required extended LCID space</w:t>
      </w:r>
      <w:r>
        <w:rPr>
          <w:rFonts w:ascii="Times New Roman" w:eastAsia="맑은 고딕" w:hAnsi="Times New Roman"/>
          <w:b/>
          <w:sz w:val="22"/>
          <w:szCs w:val="22"/>
          <w:lang w:eastAsia="ko-KR"/>
        </w:rPr>
        <w:t xml:space="preserve">. </w:t>
      </w:r>
    </w:p>
    <w:p w:rsidR="00214560" w:rsidRPr="006131CB" w:rsidRDefault="00214560"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LCG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4A7264" w:rsidRDefault="004A7264" w:rsidP="004A726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4A7264" w:rsidRDefault="004A7264" w:rsidP="004A726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not extended according to the extended LCID space, the </w:t>
      </w:r>
      <w:r w:rsidRPr="009E1C02">
        <w:rPr>
          <w:rFonts w:ascii="Times New Roman" w:eastAsia="맑은 고딕" w:hAnsi="Times New Roman"/>
          <w:b/>
          <w:sz w:val="22"/>
          <w:szCs w:val="22"/>
          <w:lang w:eastAsia="ko-KR"/>
        </w:rPr>
        <w:t>Buffer size level defined in the</w:t>
      </w:r>
      <w:r>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Pr>
          <w:rFonts w:ascii="Times New Roman" w:eastAsia="맑은 고딕" w:hAnsi="Times New Roman"/>
          <w:b/>
          <w:sz w:val="22"/>
          <w:szCs w:val="22"/>
          <w:lang w:eastAsia="ko-KR"/>
        </w:rPr>
        <w:t>.</w:t>
      </w:r>
    </w:p>
    <w:p w:rsidR="00214560" w:rsidRDefault="00214560" w:rsidP="00214560">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according to the IAB node placement in the topology. </w:t>
      </w:r>
    </w:p>
    <w:p w:rsidR="00214560" w:rsidRDefault="00214560" w:rsidP="0021456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LCG space should be extended according to the extended LCID space. </w:t>
      </w:r>
    </w:p>
    <w:p w:rsidR="00214560" w:rsidRDefault="00214560" w:rsidP="0021456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6131CB">
        <w:rPr>
          <w:rFonts w:ascii="Times New Roman" w:eastAsia="맑은 고딕" w:hAnsi="Times New Roman"/>
          <w:b/>
          <w:sz w:val="22"/>
          <w:szCs w:val="22"/>
          <w:lang w:eastAsia="ko-KR"/>
        </w:rPr>
        <w:t>he maximum number of LCG can be configurable</w:t>
      </w:r>
      <w:r>
        <w:rPr>
          <w:rFonts w:ascii="Times New Roman" w:eastAsia="맑은 고딕" w:hAnsi="Times New Roman"/>
          <w:b/>
          <w:sz w:val="22"/>
          <w:szCs w:val="22"/>
          <w:lang w:eastAsia="ko-KR"/>
        </w:rPr>
        <w:t xml:space="preserve"> </w:t>
      </w:r>
      <w:r w:rsidRPr="006131CB">
        <w:rPr>
          <w:rFonts w:ascii="Times New Roman" w:eastAsia="맑은 고딕" w:hAnsi="Times New Roman"/>
          <w:b/>
          <w:sz w:val="22"/>
          <w:szCs w:val="22"/>
          <w:lang w:eastAsia="ko-KR"/>
        </w:rPr>
        <w:t>according to the required extended LCID space</w:t>
      </w:r>
      <w:r>
        <w:rPr>
          <w:rFonts w:ascii="Times New Roman" w:eastAsia="맑은 고딕" w:hAnsi="Times New Roman"/>
          <w:b/>
          <w:sz w:val="22"/>
          <w:szCs w:val="22"/>
          <w:lang w:eastAsia="ko-KR"/>
        </w:rPr>
        <w:t xml:space="preserve">. </w:t>
      </w:r>
    </w:p>
    <w:p w:rsidR="00EE6272" w:rsidRPr="00214560"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Default="0039141E" w:rsidP="008C10C3">
      <w:pPr>
        <w:tabs>
          <w:tab w:val="left" w:pos="1985"/>
        </w:tabs>
        <w:spacing w:after="60" w:line="288" w:lineRule="auto"/>
      </w:pPr>
      <w:r>
        <w:rPr>
          <w:rFonts w:eastAsiaTheme="minorEastAsia" w:hint="eastAsia"/>
          <w:lang w:val="en-US" w:eastAsia="ko-KR"/>
        </w:rPr>
        <w:t xml:space="preserve">[1] </w:t>
      </w:r>
      <w:r w:rsidR="003C733E" w:rsidRPr="003C733E">
        <w:rPr>
          <w:rFonts w:eastAsiaTheme="minorEastAsia"/>
          <w:lang w:val="en-US" w:eastAsia="ko-KR"/>
        </w:rPr>
        <w:t>R2-1901187</w:t>
      </w:r>
      <w:r w:rsidR="003C733E" w:rsidRPr="003C733E">
        <w:rPr>
          <w:rFonts w:eastAsiaTheme="minorEastAsia"/>
          <w:lang w:val="en-US" w:eastAsia="ko-KR"/>
        </w:rPr>
        <w:tab/>
      </w:r>
      <w:proofErr w:type="gramStart"/>
      <w:r w:rsidR="003C733E" w:rsidRPr="003C733E">
        <w:rPr>
          <w:rFonts w:eastAsiaTheme="minorEastAsia"/>
          <w:lang w:val="en-US" w:eastAsia="ko-KR"/>
        </w:rPr>
        <w:t>Some</w:t>
      </w:r>
      <w:proofErr w:type="gramEnd"/>
      <w:r w:rsidR="003C733E" w:rsidRPr="003C733E">
        <w:rPr>
          <w:rFonts w:eastAsiaTheme="minorEastAsia"/>
          <w:lang w:val="en-US" w:eastAsia="ko-KR"/>
        </w:rPr>
        <w:t xml:space="preserve"> considerations on LCID space extension</w:t>
      </w:r>
      <w:r w:rsidR="003C733E">
        <w:rPr>
          <w:rFonts w:eastAsiaTheme="minorEastAsia"/>
          <w:lang w:val="en-US" w:eastAsia="ko-KR"/>
        </w:rPr>
        <w:tab/>
      </w:r>
      <w:r w:rsidR="003C733E">
        <w:t>Samsung</w:t>
      </w:r>
    </w:p>
    <w:p w:rsidR="003C733E" w:rsidRDefault="003C733E" w:rsidP="003C733E">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3C733E" w:rsidRDefault="003C733E" w:rsidP="003C733E">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190404" w:rsidRDefault="00190404" w:rsidP="003C733E">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3C733E" w:rsidRPr="003C733E" w:rsidRDefault="00C64691" w:rsidP="008C10C3">
      <w:pPr>
        <w:tabs>
          <w:tab w:val="left" w:pos="1985"/>
        </w:tabs>
        <w:spacing w:after="60" w:line="288" w:lineRule="auto"/>
        <w:rPr>
          <w:rFonts w:eastAsiaTheme="minorEastAsia"/>
          <w:lang w:eastAsia="ko-KR"/>
        </w:rPr>
      </w:pPr>
      <w:r>
        <w:rPr>
          <w:rFonts w:eastAsiaTheme="minorEastAsia"/>
          <w:lang w:eastAsia="ko-KR"/>
        </w:rPr>
        <w:t xml:space="preserve">[5] </w:t>
      </w:r>
      <w:r w:rsidRPr="00C64691">
        <w:rPr>
          <w:rFonts w:eastAsiaTheme="minorEastAsia"/>
          <w:lang w:eastAsia="ko-KR"/>
        </w:rPr>
        <w:t>R2-1905061</w:t>
      </w:r>
      <w:r w:rsidRPr="00C64691">
        <w:rPr>
          <w:rFonts w:eastAsiaTheme="minorEastAsia"/>
          <w:lang w:eastAsia="ko-KR"/>
        </w:rPr>
        <w:tab/>
        <w:t>Consideration on LCID space extension and MAC format</w:t>
      </w:r>
      <w:r w:rsidRPr="00C64691">
        <w:rPr>
          <w:rFonts w:eastAsiaTheme="minorEastAsia"/>
          <w:lang w:eastAsia="ko-KR"/>
        </w:rPr>
        <w:tab/>
        <w:t>LG Electronics Inc.</w:t>
      </w:r>
    </w:p>
    <w:sectPr w:rsidR="003C733E" w:rsidRPr="003C733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75E" w:rsidRDefault="0064375E">
      <w:pPr>
        <w:spacing w:after="0"/>
      </w:pPr>
      <w:r>
        <w:separator/>
      </w:r>
    </w:p>
  </w:endnote>
  <w:endnote w:type="continuationSeparator" w:id="0">
    <w:p w:rsidR="0064375E" w:rsidRDefault="00643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64375E">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75E" w:rsidRDefault="0064375E">
      <w:pPr>
        <w:spacing w:after="0"/>
      </w:pPr>
      <w:r>
        <w:separator/>
      </w:r>
    </w:p>
  </w:footnote>
  <w:footnote w:type="continuationSeparator" w:id="0">
    <w:p w:rsidR="0064375E" w:rsidRDefault="006437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0254"/>
    <w:rsid w:val="00047728"/>
    <w:rsid w:val="000819E8"/>
    <w:rsid w:val="00090C85"/>
    <w:rsid w:val="00094E5F"/>
    <w:rsid w:val="000C6686"/>
    <w:rsid w:val="000D7090"/>
    <w:rsid w:val="000F2316"/>
    <w:rsid w:val="00106C02"/>
    <w:rsid w:val="00131637"/>
    <w:rsid w:val="00134879"/>
    <w:rsid w:val="0015127E"/>
    <w:rsid w:val="0015710C"/>
    <w:rsid w:val="00190404"/>
    <w:rsid w:val="001D0DAD"/>
    <w:rsid w:val="001E29B4"/>
    <w:rsid w:val="001E6FE6"/>
    <w:rsid w:val="001F64E0"/>
    <w:rsid w:val="00205989"/>
    <w:rsid w:val="00214560"/>
    <w:rsid w:val="00224935"/>
    <w:rsid w:val="002254F8"/>
    <w:rsid w:val="00232AA9"/>
    <w:rsid w:val="002404D6"/>
    <w:rsid w:val="0025422F"/>
    <w:rsid w:val="00262106"/>
    <w:rsid w:val="002719B0"/>
    <w:rsid w:val="00272580"/>
    <w:rsid w:val="002925FD"/>
    <w:rsid w:val="002B2E52"/>
    <w:rsid w:val="002C3C46"/>
    <w:rsid w:val="002C4A5E"/>
    <w:rsid w:val="002D4434"/>
    <w:rsid w:val="002E233C"/>
    <w:rsid w:val="002F661F"/>
    <w:rsid w:val="00337758"/>
    <w:rsid w:val="0034772A"/>
    <w:rsid w:val="003516A5"/>
    <w:rsid w:val="003529DD"/>
    <w:rsid w:val="003703AF"/>
    <w:rsid w:val="003751A5"/>
    <w:rsid w:val="003751FC"/>
    <w:rsid w:val="0039141E"/>
    <w:rsid w:val="003C733E"/>
    <w:rsid w:val="003E14FB"/>
    <w:rsid w:val="004104C6"/>
    <w:rsid w:val="00417142"/>
    <w:rsid w:val="00417289"/>
    <w:rsid w:val="00443F50"/>
    <w:rsid w:val="00444838"/>
    <w:rsid w:val="0045512E"/>
    <w:rsid w:val="004A7264"/>
    <w:rsid w:val="004B09DA"/>
    <w:rsid w:val="004B2175"/>
    <w:rsid w:val="004C125C"/>
    <w:rsid w:val="004C2BEC"/>
    <w:rsid w:val="004C6A82"/>
    <w:rsid w:val="00532D38"/>
    <w:rsid w:val="0056496F"/>
    <w:rsid w:val="00590CF2"/>
    <w:rsid w:val="00605675"/>
    <w:rsid w:val="006131CB"/>
    <w:rsid w:val="00616447"/>
    <w:rsid w:val="00627DFB"/>
    <w:rsid w:val="00634C69"/>
    <w:rsid w:val="00636314"/>
    <w:rsid w:val="0064375E"/>
    <w:rsid w:val="00672582"/>
    <w:rsid w:val="0068434D"/>
    <w:rsid w:val="00696C57"/>
    <w:rsid w:val="006B0495"/>
    <w:rsid w:val="00717371"/>
    <w:rsid w:val="00735F99"/>
    <w:rsid w:val="0073717E"/>
    <w:rsid w:val="00737A00"/>
    <w:rsid w:val="00744066"/>
    <w:rsid w:val="00752B71"/>
    <w:rsid w:val="00763091"/>
    <w:rsid w:val="007640FC"/>
    <w:rsid w:val="00772851"/>
    <w:rsid w:val="00787684"/>
    <w:rsid w:val="00796E99"/>
    <w:rsid w:val="0081284E"/>
    <w:rsid w:val="00815C9B"/>
    <w:rsid w:val="00826EAF"/>
    <w:rsid w:val="0084020A"/>
    <w:rsid w:val="00842395"/>
    <w:rsid w:val="00845CC2"/>
    <w:rsid w:val="008461BE"/>
    <w:rsid w:val="00857E55"/>
    <w:rsid w:val="00873A44"/>
    <w:rsid w:val="00883FC2"/>
    <w:rsid w:val="008C10C3"/>
    <w:rsid w:val="008D49A1"/>
    <w:rsid w:val="008F2607"/>
    <w:rsid w:val="00934B9F"/>
    <w:rsid w:val="00936DD3"/>
    <w:rsid w:val="00936FDC"/>
    <w:rsid w:val="0095099C"/>
    <w:rsid w:val="00955AC9"/>
    <w:rsid w:val="00984DDB"/>
    <w:rsid w:val="00987C04"/>
    <w:rsid w:val="009A39CA"/>
    <w:rsid w:val="009A6FD2"/>
    <w:rsid w:val="009B1312"/>
    <w:rsid w:val="009B7749"/>
    <w:rsid w:val="009D3ACB"/>
    <w:rsid w:val="009E158C"/>
    <w:rsid w:val="009E1C02"/>
    <w:rsid w:val="009F23B5"/>
    <w:rsid w:val="00A0043E"/>
    <w:rsid w:val="00A0622A"/>
    <w:rsid w:val="00A07CEB"/>
    <w:rsid w:val="00A74169"/>
    <w:rsid w:val="00A77926"/>
    <w:rsid w:val="00A84A49"/>
    <w:rsid w:val="00AA5BB2"/>
    <w:rsid w:val="00B028EA"/>
    <w:rsid w:val="00B03FEB"/>
    <w:rsid w:val="00B235E9"/>
    <w:rsid w:val="00B30216"/>
    <w:rsid w:val="00B31063"/>
    <w:rsid w:val="00B35F3A"/>
    <w:rsid w:val="00B43CEF"/>
    <w:rsid w:val="00B4517C"/>
    <w:rsid w:val="00B53CD2"/>
    <w:rsid w:val="00B5529F"/>
    <w:rsid w:val="00B827A4"/>
    <w:rsid w:val="00B8632C"/>
    <w:rsid w:val="00BA79A3"/>
    <w:rsid w:val="00BB4B0C"/>
    <w:rsid w:val="00BB50D9"/>
    <w:rsid w:val="00BD2DC8"/>
    <w:rsid w:val="00BD43FB"/>
    <w:rsid w:val="00C142CC"/>
    <w:rsid w:val="00C213EE"/>
    <w:rsid w:val="00C34670"/>
    <w:rsid w:val="00C64691"/>
    <w:rsid w:val="00C860C9"/>
    <w:rsid w:val="00C86F5F"/>
    <w:rsid w:val="00CA4E4F"/>
    <w:rsid w:val="00D515C6"/>
    <w:rsid w:val="00D569C5"/>
    <w:rsid w:val="00D86C61"/>
    <w:rsid w:val="00D9356C"/>
    <w:rsid w:val="00DA5B4D"/>
    <w:rsid w:val="00DC3607"/>
    <w:rsid w:val="00E02C31"/>
    <w:rsid w:val="00E035DC"/>
    <w:rsid w:val="00E253B5"/>
    <w:rsid w:val="00E5004C"/>
    <w:rsid w:val="00E65F23"/>
    <w:rsid w:val="00E733F1"/>
    <w:rsid w:val="00E800E1"/>
    <w:rsid w:val="00E865CE"/>
    <w:rsid w:val="00E92AB0"/>
    <w:rsid w:val="00E95D83"/>
    <w:rsid w:val="00EB13EC"/>
    <w:rsid w:val="00EB60BB"/>
    <w:rsid w:val="00EE6272"/>
    <w:rsid w:val="00F112E5"/>
    <w:rsid w:val="00F20808"/>
    <w:rsid w:val="00F24939"/>
    <w:rsid w:val="00F25C5E"/>
    <w:rsid w:val="00F35910"/>
    <w:rsid w:val="00F92F06"/>
    <w:rsid w:val="00FC4741"/>
    <w:rsid w:val="00FD4C9B"/>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3794</TotalTime>
  <Pages>1</Pages>
  <Words>912</Words>
  <Characters>5202</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124</cp:revision>
  <dcterms:created xsi:type="dcterms:W3CDTF">2019-01-28T23:45:00Z</dcterms:created>
  <dcterms:modified xsi:type="dcterms:W3CDTF">2019-05-03T04:46:00Z</dcterms:modified>
</cp:coreProperties>
</file>